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24"/>
          <w:sz w:val="19"/>
          <w:szCs w:val="19"/>
        </w:rPr>
      </w:pPr>
      <w:r>
        <w:rPr>
          <w:rStyle w:val="6"/>
          <w:rFonts w:hint="eastAsia" w:ascii="微软雅黑" w:hAnsi="微软雅黑" w:eastAsia="微软雅黑" w:cs="微软雅黑"/>
          <w:b/>
          <w:i w:val="0"/>
          <w:caps w:val="0"/>
          <w:color w:val="333333"/>
          <w:spacing w:val="24"/>
          <w:sz w:val="19"/>
          <w:szCs w:val="19"/>
          <w:bdr w:val="none" w:color="auto" w:sz="0" w:space="0"/>
          <w:shd w:val="clear" w:fill="FFFFFF"/>
        </w:rPr>
        <w:t>党支部</w:t>
      </w:r>
      <w:r>
        <w:rPr>
          <w:rStyle w:val="6"/>
          <w:rFonts w:hint="eastAsia" w:ascii="微软雅黑" w:hAnsi="微软雅黑" w:eastAsia="微软雅黑" w:cs="微软雅黑"/>
          <w:b/>
          <w:i w:val="0"/>
          <w:caps w:val="0"/>
          <w:color w:val="333333"/>
          <w:spacing w:val="24"/>
          <w:sz w:val="34"/>
          <w:szCs w:val="34"/>
          <w:bdr w:val="none" w:color="auto" w:sz="0" w:space="0"/>
          <w:shd w:val="clear" w:fill="FFFFFF"/>
        </w:rPr>
        <w:t>2021</w:t>
      </w:r>
      <w:r>
        <w:rPr>
          <w:rStyle w:val="6"/>
          <w:rFonts w:hint="eastAsia" w:ascii="微软雅黑" w:hAnsi="微软雅黑" w:eastAsia="微软雅黑" w:cs="微软雅黑"/>
          <w:b/>
          <w:i w:val="0"/>
          <w:caps w:val="0"/>
          <w:color w:val="333333"/>
          <w:spacing w:val="24"/>
          <w:sz w:val="19"/>
          <w:szCs w:val="19"/>
          <w:bdr w:val="none" w:color="auto" w:sz="0" w:space="0"/>
          <w:shd w:val="clear" w:fill="FFFFFF"/>
        </w:rPr>
        <w:t>年党建工作计划表（具体到每个月）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24"/>
          <w:sz w:val="21"/>
          <w:szCs w:val="21"/>
        </w:rPr>
      </w:pPr>
      <w:r>
        <w:rPr>
          <w:rFonts w:ascii="仿宋_GB2312" w:hAnsi="微软雅黑" w:eastAsia="仿宋_GB2312" w:cs="仿宋_GB2312"/>
          <w:b w:val="0"/>
          <w:i w:val="0"/>
          <w:caps w:val="0"/>
          <w:color w:val="333333"/>
          <w:spacing w:val="24"/>
          <w:sz w:val="22"/>
          <w:szCs w:val="22"/>
          <w:bdr w:val="none" w:color="auto" w:sz="0" w:space="0"/>
          <w:shd w:val="clear" w:fill="FFFFFF"/>
        </w:rPr>
        <w:t> </w:t>
      </w: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36"/>
        <w:gridCol w:w="554"/>
        <w:gridCol w:w="462"/>
        <w:gridCol w:w="5952"/>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88" w:hRule="atLeast"/>
        </w:trPr>
        <w:tc>
          <w:tcPr>
            <w:tcW w:w="39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指导思想</w:t>
            </w:r>
          </w:p>
        </w:tc>
        <w:tc>
          <w:tcPr>
            <w:tcW w:w="5124" w:type="dxa"/>
            <w:gridSpan w:val="4"/>
            <w:tcBorders>
              <w:top w:val="single" w:color="auto" w:sz="4" w:space="0"/>
              <w:left w:val="nil"/>
              <w:bottom w:val="single" w:color="auto" w:sz="4" w:space="0"/>
              <w:right w:val="single" w:color="auto" w:sz="4" w:space="0"/>
            </w:tcBorders>
            <w:shd w:val="clear" w:color="auto" w:fill="FFFFFF"/>
            <w:tcMar>
              <w:left w:w="84" w:type="dxa"/>
              <w:right w:w="84"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深入学习宣传贯彻党的十九大和十九届二中、三中、四中、五中全会精神，坚持以习近平新时代中国特色社会主义思想为指导，按照新时代党的建设总要求，以党的政治建设为统领，持续巩固深化“不忘初心、牢记使命”主题教育成果，全面加强XX党支部的政治、思想、组织、作风、纪律建设，把制度建设贯穿其中，深入推进反腐败斗争，以永远在路上的执着推动全面从严治党向纵深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2"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步骤</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时间</w:t>
            </w:r>
          </w:p>
        </w:tc>
        <w:tc>
          <w:tcPr>
            <w:tcW w:w="14016"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内容与方法</w:t>
            </w:r>
          </w:p>
        </w:tc>
        <w:tc>
          <w:tcPr>
            <w:tcW w:w="76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8"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部署</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2月份前</w:t>
            </w:r>
          </w:p>
        </w:tc>
        <w:tc>
          <w:tcPr>
            <w:tcW w:w="417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党员大会：召开支部党员大会，对抓好年度党建工作进行筹划安排，组织全体党员学习年度党建工作方案、计划，统一思想认识，确保全体党员思想统一，各项活动不走过场。</w:t>
            </w:r>
            <w:bookmarkStart w:id="0" w:name="_GoBack"/>
            <w:bookmarkEnd w:id="0"/>
          </w:p>
        </w:tc>
        <w:tc>
          <w:tcPr>
            <w:tcW w:w="7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8" w:hRule="atLeast"/>
        </w:trPr>
        <w:tc>
          <w:tcPr>
            <w:tcW w:w="396"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学习</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2月份至3月份</w:t>
            </w:r>
          </w:p>
        </w:tc>
        <w:tc>
          <w:tcPr>
            <w:tcW w:w="1401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集中学习：深入学习中央及省市关于领导班子理论学习中心组学习的有关规定，将习近平新时代中国特色社会主义思想和党的十九届五中全会精神列为全年学习的重点内容，及时跟进学习习近平总书记最新重要讲话精神，充分发挥好党组织班子示范带动作用，激发广大党员、干部职工的学习热情。</w:t>
            </w:r>
          </w:p>
        </w:tc>
        <w:tc>
          <w:tcPr>
            <w:tcW w:w="7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396"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24"/>
                <w:sz w:val="21"/>
                <w:szCs w:val="21"/>
              </w:rPr>
            </w:pPr>
          </w:p>
        </w:tc>
        <w:tc>
          <w:tcPr>
            <w:tcW w:w="7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3月份至5月份</w:t>
            </w:r>
          </w:p>
        </w:tc>
        <w:tc>
          <w:tcPr>
            <w:tcW w:w="817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拓展学习：利用学习强国、干部在线教育平台等载体，组织广大党员干部及时跟进学、全面系统学、深入细致学。</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自定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2" w:hRule="atLeast"/>
        </w:trPr>
        <w:tc>
          <w:tcPr>
            <w:tcW w:w="396"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24"/>
                <w:sz w:val="21"/>
                <w:szCs w:val="21"/>
              </w:rPr>
            </w:pPr>
          </w:p>
        </w:tc>
        <w:tc>
          <w:tcPr>
            <w:tcW w:w="7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4月份至5月份</w:t>
            </w:r>
          </w:p>
        </w:tc>
        <w:tc>
          <w:tcPr>
            <w:tcW w:w="817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理论自学：认真研读《习近平谈治国理政》、《习近平关于实现中华民族伟大复兴的中国梦论述摘编》、《习近平关于党风廉政建设和反腐败斗争论述摘编》、《习近平论党的群众路线》、《习近平总书记系列重要讲话读本》等书目，每月撰写一篇心得体会。</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自定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 w:hRule="atLeast"/>
        </w:trPr>
        <w:tc>
          <w:tcPr>
            <w:tcW w:w="396"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jc w:val="center"/>
              <w:rPr>
                <w:rFonts w:hint="eastAsia" w:ascii="微软雅黑" w:hAnsi="微软雅黑" w:eastAsia="微软雅黑" w:cs="微软雅黑"/>
                <w:b w:val="0"/>
                <w:i w:val="0"/>
                <w:caps w:val="0"/>
                <w:color w:val="333333"/>
                <w:spacing w:val="24"/>
                <w:sz w:val="21"/>
                <w:szCs w:val="21"/>
              </w:rPr>
            </w:pPr>
          </w:p>
        </w:tc>
        <w:tc>
          <w:tcPr>
            <w:tcW w:w="7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5月份</w:t>
            </w:r>
          </w:p>
        </w:tc>
        <w:tc>
          <w:tcPr>
            <w:tcW w:w="817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专题辅导：外请专家学者来所进行专题辅导，观看网络授课，并组织专题研讨，围绕增强党组织功能发挥和为全所各项工作提质增效建言献策。</w:t>
            </w:r>
          </w:p>
        </w:tc>
        <w:tc>
          <w:tcPr>
            <w:tcW w:w="111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6"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会议</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6月中旬</w:t>
            </w:r>
          </w:p>
        </w:tc>
        <w:tc>
          <w:tcPr>
            <w:tcW w:w="1401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党员大会：党支部召开全体党员大会，由书记带领学习《待定》，统一思想认识，牢固树立“四个意识”、始终坚定“四个自信”、坚决做到“两个维护”，引导全体党员自觉同党的基本理论、基本路线、基本方略对标对表，同党中央决策部署对标对表，确保人人做到党中央提倡的坚决响应、党中央决定的坚决照办、党中央禁止的坚决杜绝，确保党中央决策部署项项落地。</w:t>
            </w:r>
          </w:p>
        </w:tc>
        <w:tc>
          <w:tcPr>
            <w:tcW w:w="7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4"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生活</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贯穿全年</w:t>
            </w:r>
          </w:p>
        </w:tc>
        <w:tc>
          <w:tcPr>
            <w:tcW w:w="1401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严格落实“三会一课”，做好会议记录，留存党课学习资料、严密召开组织生活会，严肃批评与自我批评、抓紧抓实领导干部双重组织生活，确保每人以普通党员身份参加小组活动、年中及年底组织开展民主评议党员，并对不合格党员进行批评教育、落实党员党性定期分析、谈心谈话等组织生活制度。</w:t>
            </w:r>
          </w:p>
        </w:tc>
        <w:tc>
          <w:tcPr>
            <w:tcW w:w="8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建党系列活动</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7月份</w:t>
            </w:r>
          </w:p>
        </w:tc>
        <w:tc>
          <w:tcPr>
            <w:tcW w:w="1401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围绕建党100周年，组织召开百年荣耀 为爱徒步，赴XX登高活动，组织全体党员向党旗宣誓，重温入党誓词。党支部书记带领全体党员重新学习《共产党宣言》。</w:t>
            </w:r>
          </w:p>
        </w:tc>
        <w:tc>
          <w:tcPr>
            <w:tcW w:w="8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多功能厅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关怀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慰问</w:t>
            </w:r>
          </w:p>
        </w:tc>
        <w:tc>
          <w:tcPr>
            <w:tcW w:w="4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7月初</w:t>
            </w:r>
          </w:p>
        </w:tc>
        <w:tc>
          <w:tcPr>
            <w:tcW w:w="1401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结合纪念建党100周年系列活动，开展先进集体和优秀个人评比表彰工作，进一步激励全体党员创先争优热情动力；建立困难党员日志，做好困难党员和老党员的关怀帮扶慰问工作。</w:t>
            </w:r>
          </w:p>
        </w:tc>
        <w:tc>
          <w:tcPr>
            <w:tcW w:w="88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6"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党日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活动</w:t>
            </w:r>
          </w:p>
        </w:tc>
        <w:tc>
          <w:tcPr>
            <w:tcW w:w="181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5月份/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8月份</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以习近平新时代中国特色社会主义思想为重点内容、结合运用红色旅游文化资源，年内计划分别于5月份及8月份分两批赴XXX红色革命教育基地见学参观，邀请老红军及烈士子女讲述党的优良</w:t>
            </w:r>
            <w:r>
              <w:rPr>
                <w:rFonts w:hint="default" w:ascii="仿宋_GB2312" w:hAnsi="微软雅黑" w:eastAsia="仿宋_GB2312" w:cs="仿宋_GB2312"/>
                <w:b w:val="0"/>
                <w:i w:val="0"/>
                <w:caps w:val="0"/>
                <w:color w:val="000000"/>
                <w:spacing w:val="24"/>
                <w:sz w:val="22"/>
                <w:szCs w:val="22"/>
                <w:bdr w:val="none" w:color="auto" w:sz="0" w:space="0"/>
              </w:rPr>
              <w:t>传统和革命故事。全年计划先后于3月份举办百年追寻党在我心中征文、6月份组织建党100周年主题演讲、8月份开办重温党的百年历程读书</w:t>
            </w:r>
            <w:r>
              <w:rPr>
                <w:rFonts w:hint="default" w:ascii="仿宋_GB2312" w:hAnsi="微软雅黑" w:eastAsia="仿宋_GB2312" w:cs="仿宋_GB2312"/>
                <w:b w:val="0"/>
                <w:i w:val="0"/>
                <w:caps w:val="0"/>
                <w:color w:val="333333"/>
                <w:spacing w:val="24"/>
                <w:sz w:val="22"/>
                <w:szCs w:val="22"/>
                <w:bdr w:val="none" w:color="auto" w:sz="0" w:space="0"/>
              </w:rPr>
              <w:t>论坛、11月份组织进行志愿服务等系列主题活动。</w:t>
            </w:r>
          </w:p>
        </w:tc>
        <w:tc>
          <w:tcPr>
            <w:tcW w:w="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党内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监督</w:t>
            </w:r>
          </w:p>
        </w:tc>
        <w:tc>
          <w:tcPr>
            <w:tcW w:w="181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7月底</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专题开展一次党风廉政建设教育，就“如何发动全体党员，加强党内监督，以保持纯洁性、先进性”开展一次大讨论活动，以进一步促进所党支部扎实履行党建工作主体责任和监督责任，担负好直接教育、管理、监督党员和组织、宣传、凝聚、服务群众的职责，积极做好与联系单位结对共建工作，树立良好形象、展示优良作风；促进认真抓好中央八项规定和省市委实施细则精神的贯彻落实，驰而不息纠正“四风”新问题新动向，推动党风政风持续向上向善，提高机关服务基层的能力和水平。</w:t>
            </w:r>
          </w:p>
        </w:tc>
        <w:tc>
          <w:tcPr>
            <w:tcW w:w="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作风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建设</w:t>
            </w:r>
          </w:p>
        </w:tc>
        <w:tc>
          <w:tcPr>
            <w:tcW w:w="181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8月份至9月份</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8月份起，持续开展“抓作风、树形象”活动，在去年持续纠治“形式主义”成果的基础上，进一步聚焦作风建设，突出纠治作风问题，开展排查、整改、建档、销账一系列举措，确保全所上下为群众服务的观念真正树立，人人紧盯人民群众最急最忧最盼的问题抓解决，人人关注改革发展中热点难点问题去想对策。</w:t>
            </w:r>
          </w:p>
        </w:tc>
        <w:tc>
          <w:tcPr>
            <w:tcW w:w="6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办公楼</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24"/>
          <w:sz w:val="21"/>
          <w:szCs w:val="21"/>
        </w:rPr>
      </w:pPr>
      <w:r>
        <w:rPr>
          <w:rFonts w:hint="default" w:ascii="仿宋_GB2312" w:hAnsi="微软雅黑" w:eastAsia="仿宋_GB2312" w:cs="仿宋_GB2312"/>
          <w:b w:val="0"/>
          <w:i w:val="0"/>
          <w:caps w:val="0"/>
          <w:color w:val="333333"/>
          <w:spacing w:val="24"/>
          <w:sz w:val="22"/>
          <w:szCs w:val="22"/>
          <w:bdr w:val="none" w:color="auto" w:sz="0" w:space="0"/>
          <w:shd w:val="clear" w:fill="FFFFFF"/>
        </w:rPr>
        <w:t> </w:t>
      </w:r>
    </w:p>
    <w:tbl>
      <w:tblPr>
        <w:tblW w:w="9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0"/>
        <w:gridCol w:w="1144"/>
        <w:gridCol w:w="6267"/>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6" w:hRule="atLeast"/>
        </w:trPr>
        <w:tc>
          <w:tcPr>
            <w:tcW w:w="96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党员</w:t>
            </w:r>
          </w:p>
        </w:tc>
        <w:tc>
          <w:tcPr>
            <w:tcW w:w="133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6月份/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12月份</w:t>
            </w:r>
          </w:p>
        </w:tc>
        <w:tc>
          <w:tcPr>
            <w:tcW w:w="766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全年区分上下半年，组织发展党员和预备党员转正，严格按照《中国共产党发展党员工作细则（试行）》要求，严把党员发展入口关，把政治标准放在首位，确保新党员队伍的先进性和纯洁性，切实维护发展党员工作的严肃性。扎实做好积极分子的培养和确定工作，做好跟踪和考评。</w:t>
            </w:r>
          </w:p>
        </w:tc>
        <w:tc>
          <w:tcPr>
            <w:tcW w:w="109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自定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8" w:hRule="atLeast"/>
        </w:trPr>
        <w:tc>
          <w:tcPr>
            <w:tcW w:w="96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组织</w:t>
            </w:r>
          </w:p>
        </w:tc>
        <w:tc>
          <w:tcPr>
            <w:tcW w:w="133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10月份</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持续推进党支部标准化、规范化建设，10月份，根据三年期满换届的要求，结合人事选配，按照换届选举条件要求，逐级召开小组、支部及党员大会，完成支部班子改选换届工作。</w:t>
            </w:r>
          </w:p>
        </w:tc>
        <w:tc>
          <w:tcPr>
            <w:tcW w:w="10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4" w:hRule="atLeast"/>
        </w:trPr>
        <w:tc>
          <w:tcPr>
            <w:tcW w:w="96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规范</w:t>
            </w:r>
          </w:p>
        </w:tc>
        <w:tc>
          <w:tcPr>
            <w:tcW w:w="133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11月份</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依照XX编印的《XXX党支部工作规范》，结合我所实际，制定完善《XX所党支部工作实施细则》，组织全体党员认真学习，把组织制度进一步规范树立，强化组织领导力和支部凝聚力，促进中心工作与组织建设进一步融合，强化党的领导，纠治“两张皮”的问题。</w:t>
            </w:r>
          </w:p>
        </w:tc>
        <w:tc>
          <w:tcPr>
            <w:tcW w:w="10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党建办公室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trPr>
        <w:tc>
          <w:tcPr>
            <w:tcW w:w="96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争创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活动</w:t>
            </w:r>
          </w:p>
        </w:tc>
        <w:tc>
          <w:tcPr>
            <w:tcW w:w="133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12月份</w:t>
            </w:r>
          </w:p>
        </w:tc>
        <w:tc>
          <w:tcPr>
            <w:tcW w:w="76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firstLine="444"/>
              <w:jc w:val="center"/>
            </w:pPr>
            <w:r>
              <w:rPr>
                <w:rFonts w:hint="default" w:ascii="仿宋_GB2312" w:hAnsi="微软雅黑" w:eastAsia="仿宋_GB2312" w:cs="仿宋_GB2312"/>
                <w:b w:val="0"/>
                <w:i w:val="0"/>
                <w:caps w:val="0"/>
                <w:color w:val="333333"/>
                <w:spacing w:val="24"/>
                <w:sz w:val="22"/>
                <w:szCs w:val="22"/>
                <w:bdr w:val="none" w:color="auto" w:sz="0" w:space="0"/>
              </w:rPr>
              <w:t>结合年终总结，大力开展“争先进、当标杆、树榜样、做示范”争创活动，逐级评选业务能手、党员先锋、爱岗敬业等先进个人和集体，激发党员带头动力，并通过奖励等措施，鼓舞全体干部职工积极性、主动性。</w:t>
            </w:r>
          </w:p>
        </w:tc>
        <w:tc>
          <w:tcPr>
            <w:tcW w:w="109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微软雅黑" w:eastAsia="仿宋_GB2312" w:cs="仿宋_GB2312"/>
                <w:b w:val="0"/>
                <w:i w:val="0"/>
                <w:caps w:val="0"/>
                <w:color w:val="333333"/>
                <w:spacing w:val="24"/>
                <w:sz w:val="22"/>
                <w:szCs w:val="22"/>
                <w:bdr w:val="none" w:color="auto" w:sz="0" w:space="0"/>
              </w:rPr>
              <w:t>多功能厅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C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2021-02-01T06:11:11Z</dcterms:created>
  <dc:creator>Administrator</dc:creator>
  <cp:lastModifiedBy>Your Hero.</cp:lastModifiedBy>
  <dcterms:modified xsi:type="dcterms:W3CDTF">2021-02-01T06:11:59Z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